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01" w:rsidRDefault="00826E01" w:rsidP="009A28C1">
      <w:pPr>
        <w:tabs>
          <w:tab w:val="left" w:pos="-2127"/>
        </w:tabs>
        <w:ind w:left="5670"/>
        <w:jc w:val="right"/>
      </w:pPr>
    </w:p>
    <w:p w:rsidR="00826E01" w:rsidRDefault="00826E01" w:rsidP="009A28C1">
      <w:pPr>
        <w:tabs>
          <w:tab w:val="left" w:pos="-2127"/>
        </w:tabs>
        <w:ind w:left="5670"/>
        <w:jc w:val="right"/>
      </w:pPr>
    </w:p>
    <w:p w:rsidR="009A28C1" w:rsidRPr="00EE229C" w:rsidRDefault="009A28C1" w:rsidP="009A28C1">
      <w:pPr>
        <w:tabs>
          <w:tab w:val="left" w:pos="-2127"/>
        </w:tabs>
        <w:ind w:left="5670"/>
        <w:jc w:val="right"/>
      </w:pPr>
      <w:bookmarkStart w:id="0" w:name="_GoBack"/>
      <w:bookmarkEnd w:id="0"/>
      <w:r w:rsidRPr="00EE229C">
        <w:t>Приложение № 1</w:t>
      </w:r>
    </w:p>
    <w:p w:rsidR="009A28C1" w:rsidRPr="00EE229C" w:rsidRDefault="009A28C1" w:rsidP="009A28C1">
      <w:pPr>
        <w:tabs>
          <w:tab w:val="left" w:pos="-2127"/>
        </w:tabs>
        <w:ind w:left="5670"/>
        <w:jc w:val="right"/>
      </w:pPr>
      <w:r w:rsidRPr="00EE229C">
        <w:t>к постановлению Совета Иркутского Профобъединения</w:t>
      </w:r>
    </w:p>
    <w:p w:rsidR="009A28C1" w:rsidRPr="00021583" w:rsidRDefault="009A28C1" w:rsidP="009A28C1">
      <w:pPr>
        <w:tabs>
          <w:tab w:val="left" w:pos="-2127"/>
        </w:tabs>
        <w:ind w:left="5670"/>
        <w:jc w:val="right"/>
      </w:pPr>
      <w:proofErr w:type="gramStart"/>
      <w:r w:rsidRPr="00EE229C">
        <w:t>от  14.04.2022</w:t>
      </w:r>
      <w:proofErr w:type="gramEnd"/>
      <w:r w:rsidRPr="00EE229C">
        <w:t xml:space="preserve">  № </w:t>
      </w:r>
      <w:r>
        <w:rPr>
          <w:lang w:val="en-US"/>
        </w:rPr>
        <w:t>VII</w:t>
      </w:r>
      <w:r w:rsidRPr="009A28C1">
        <w:t>-</w:t>
      </w:r>
      <w:r w:rsidRPr="00021583">
        <w:t>7</w:t>
      </w:r>
    </w:p>
    <w:p w:rsidR="00812B58" w:rsidRPr="00BA3491" w:rsidRDefault="00812B58" w:rsidP="00812B58">
      <w:pPr>
        <w:ind w:left="3969" w:right="284"/>
        <w:jc w:val="right"/>
      </w:pPr>
    </w:p>
    <w:p w:rsidR="00057502" w:rsidRDefault="00057502" w:rsidP="00057502">
      <w:pPr>
        <w:ind w:right="284"/>
        <w:jc w:val="center"/>
      </w:pPr>
    </w:p>
    <w:p w:rsidR="00832A22" w:rsidRDefault="00057502" w:rsidP="00057502">
      <w:pPr>
        <w:ind w:right="284"/>
        <w:jc w:val="center"/>
        <w:rPr>
          <w:color w:val="000000"/>
          <w:sz w:val="26"/>
          <w:szCs w:val="26"/>
        </w:rPr>
      </w:pPr>
      <w:r w:rsidRPr="00832A22">
        <w:rPr>
          <w:sz w:val="26"/>
          <w:szCs w:val="26"/>
        </w:rPr>
        <w:t>Состав</w:t>
      </w:r>
      <w:r w:rsidR="00832A22" w:rsidRPr="00832A22">
        <w:rPr>
          <w:sz w:val="26"/>
          <w:szCs w:val="26"/>
        </w:rPr>
        <w:t xml:space="preserve"> </w:t>
      </w:r>
      <w:r w:rsidR="00832A22" w:rsidRPr="00832A22">
        <w:rPr>
          <w:color w:val="000000"/>
          <w:sz w:val="26"/>
          <w:szCs w:val="26"/>
        </w:rPr>
        <w:t xml:space="preserve">председателей </w:t>
      </w:r>
    </w:p>
    <w:p w:rsidR="00443144" w:rsidRPr="00832A22" w:rsidRDefault="00832A22" w:rsidP="00057502">
      <w:pPr>
        <w:ind w:right="284"/>
        <w:jc w:val="center"/>
        <w:rPr>
          <w:sz w:val="26"/>
          <w:szCs w:val="26"/>
        </w:rPr>
      </w:pPr>
      <w:r w:rsidRPr="00832A22">
        <w:rPr>
          <w:color w:val="000000"/>
          <w:sz w:val="26"/>
          <w:szCs w:val="26"/>
        </w:rPr>
        <w:t>постоянных комиссий Совета Иркутского Профобъединения</w:t>
      </w:r>
    </w:p>
    <w:p w:rsidR="00057502" w:rsidRDefault="00057502" w:rsidP="00057502">
      <w:pPr>
        <w:ind w:right="284"/>
        <w:jc w:val="center"/>
      </w:pPr>
    </w:p>
    <w:p w:rsidR="00CA072F" w:rsidRDefault="00832A22" w:rsidP="00D6712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 </w:t>
      </w:r>
      <w:r w:rsidR="00CA072F">
        <w:rPr>
          <w:color w:val="000000"/>
          <w:sz w:val="26"/>
          <w:szCs w:val="26"/>
        </w:rPr>
        <w:t>Никифорова Светлана Владимировна – п</w:t>
      </w:r>
      <w:r>
        <w:rPr>
          <w:color w:val="000000"/>
          <w:sz w:val="26"/>
          <w:szCs w:val="26"/>
        </w:rPr>
        <w:t xml:space="preserve">редседатель комиссии </w:t>
      </w:r>
      <w:r w:rsidR="00D6712A" w:rsidRPr="00D548A3">
        <w:rPr>
          <w:color w:val="000000"/>
          <w:sz w:val="26"/>
          <w:szCs w:val="26"/>
        </w:rPr>
        <w:t>по организационной</w:t>
      </w:r>
      <w:r w:rsidR="00D6712A">
        <w:rPr>
          <w:color w:val="000000"/>
          <w:sz w:val="26"/>
          <w:szCs w:val="26"/>
        </w:rPr>
        <w:t xml:space="preserve"> работе и</w:t>
      </w:r>
      <w:r w:rsidR="00D6712A" w:rsidRPr="00D548A3">
        <w:rPr>
          <w:color w:val="000000"/>
          <w:sz w:val="26"/>
          <w:szCs w:val="26"/>
        </w:rPr>
        <w:t xml:space="preserve"> кадровой политике</w:t>
      </w:r>
      <w:r w:rsidR="00CA072F">
        <w:rPr>
          <w:color w:val="000000"/>
          <w:sz w:val="26"/>
          <w:szCs w:val="26"/>
        </w:rPr>
        <w:t>.</w:t>
      </w:r>
    </w:p>
    <w:p w:rsidR="00D6712A" w:rsidRDefault="00832A22" w:rsidP="00D6712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</w:t>
      </w:r>
      <w:r w:rsidR="00CA072F">
        <w:rPr>
          <w:color w:val="000000"/>
          <w:sz w:val="26"/>
          <w:szCs w:val="26"/>
        </w:rPr>
        <w:t>Потапова Ирина Олеговна –  п</w:t>
      </w:r>
      <w:r>
        <w:rPr>
          <w:color w:val="000000"/>
          <w:sz w:val="26"/>
          <w:szCs w:val="26"/>
        </w:rPr>
        <w:t xml:space="preserve">редседатель комиссии </w:t>
      </w:r>
      <w:r w:rsidR="00D6712A" w:rsidRPr="00D548A3">
        <w:rPr>
          <w:color w:val="000000"/>
          <w:sz w:val="26"/>
          <w:szCs w:val="26"/>
        </w:rPr>
        <w:t xml:space="preserve">по </w:t>
      </w:r>
      <w:r w:rsidR="00D6712A">
        <w:rPr>
          <w:color w:val="000000"/>
          <w:sz w:val="26"/>
          <w:szCs w:val="26"/>
        </w:rPr>
        <w:t>защите экономических прав работников</w:t>
      </w:r>
      <w:r w:rsidR="00D6712A" w:rsidRPr="00D548A3">
        <w:rPr>
          <w:color w:val="000000"/>
          <w:sz w:val="26"/>
          <w:szCs w:val="26"/>
        </w:rPr>
        <w:t xml:space="preserve"> и социальным гарантиям</w:t>
      </w:r>
      <w:r w:rsidR="00CA072F">
        <w:rPr>
          <w:color w:val="000000"/>
          <w:sz w:val="26"/>
          <w:szCs w:val="26"/>
        </w:rPr>
        <w:t>.</w:t>
      </w:r>
    </w:p>
    <w:p w:rsidR="00D6712A" w:rsidRDefault="00832A22" w:rsidP="00D6712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3. </w:t>
      </w:r>
      <w:r w:rsidR="009A28C1" w:rsidRPr="009A28C1">
        <w:rPr>
          <w:color w:val="000000"/>
          <w:sz w:val="26"/>
          <w:szCs w:val="26"/>
        </w:rPr>
        <w:t xml:space="preserve">Воробьев Евгений Михайлович </w:t>
      </w:r>
      <w:r w:rsidR="00CA072F">
        <w:rPr>
          <w:color w:val="000000"/>
          <w:sz w:val="26"/>
          <w:szCs w:val="26"/>
        </w:rPr>
        <w:t xml:space="preserve">– </w:t>
      </w:r>
      <w:r w:rsidR="00021583" w:rsidRPr="00021583">
        <w:rPr>
          <w:color w:val="000000"/>
          <w:sz w:val="26"/>
          <w:szCs w:val="26"/>
        </w:rPr>
        <w:t>председатель комиссии по правозащитной и нормотворческой деятельности</w:t>
      </w:r>
      <w:r w:rsidR="00CA072F">
        <w:rPr>
          <w:color w:val="000000"/>
          <w:sz w:val="26"/>
          <w:szCs w:val="26"/>
        </w:rPr>
        <w:t>.</w:t>
      </w:r>
    </w:p>
    <w:p w:rsidR="00D6712A" w:rsidRDefault="00832A22" w:rsidP="00D6712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4. </w:t>
      </w:r>
      <w:r w:rsidR="00CA072F">
        <w:rPr>
          <w:color w:val="000000"/>
          <w:sz w:val="26"/>
          <w:szCs w:val="26"/>
        </w:rPr>
        <w:t>Петухов Михаил Георгиевич – п</w:t>
      </w:r>
      <w:r>
        <w:rPr>
          <w:color w:val="000000"/>
          <w:sz w:val="26"/>
          <w:szCs w:val="26"/>
        </w:rPr>
        <w:t xml:space="preserve">редседатель комиссии </w:t>
      </w:r>
      <w:r w:rsidR="00D6712A" w:rsidRPr="00D548A3">
        <w:rPr>
          <w:color w:val="000000"/>
          <w:sz w:val="26"/>
          <w:szCs w:val="26"/>
        </w:rPr>
        <w:t>по охране труда и экологической безопасности</w:t>
      </w:r>
      <w:r w:rsidR="00CA072F">
        <w:rPr>
          <w:color w:val="000000"/>
          <w:sz w:val="26"/>
          <w:szCs w:val="26"/>
        </w:rPr>
        <w:t>.</w:t>
      </w:r>
    </w:p>
    <w:p w:rsidR="00832A22" w:rsidRDefault="00832A22" w:rsidP="00832A22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5. </w:t>
      </w:r>
      <w:r w:rsidR="00CA072F">
        <w:rPr>
          <w:color w:val="000000"/>
          <w:sz w:val="26"/>
          <w:szCs w:val="26"/>
        </w:rPr>
        <w:t xml:space="preserve">Волкова Мария Сергеевна </w:t>
      </w:r>
      <w:r w:rsidR="006D5A6C" w:rsidRPr="006D5A6C">
        <w:rPr>
          <w:color w:val="000000"/>
          <w:sz w:val="26"/>
          <w:szCs w:val="26"/>
        </w:rPr>
        <w:t>–</w:t>
      </w:r>
      <w:r w:rsidR="006D5A6C">
        <w:rPr>
          <w:color w:val="000000"/>
          <w:sz w:val="26"/>
          <w:szCs w:val="26"/>
        </w:rPr>
        <w:t xml:space="preserve"> п</w:t>
      </w:r>
      <w:r>
        <w:rPr>
          <w:color w:val="000000"/>
          <w:sz w:val="26"/>
          <w:szCs w:val="26"/>
        </w:rPr>
        <w:t xml:space="preserve">редседатель комиссии </w:t>
      </w:r>
      <w:r w:rsidR="00D6712A">
        <w:rPr>
          <w:color w:val="000000"/>
          <w:sz w:val="26"/>
          <w:szCs w:val="26"/>
        </w:rPr>
        <w:t>по информационной политике</w:t>
      </w:r>
      <w:r w:rsidR="006D5A6C">
        <w:rPr>
          <w:color w:val="000000"/>
          <w:sz w:val="26"/>
          <w:szCs w:val="26"/>
        </w:rPr>
        <w:t>.</w:t>
      </w:r>
    </w:p>
    <w:p w:rsidR="00D6712A" w:rsidRDefault="00D6712A" w:rsidP="00D6712A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6. </w:t>
      </w:r>
      <w:r w:rsidR="006D5A6C">
        <w:rPr>
          <w:color w:val="000000"/>
          <w:sz w:val="26"/>
          <w:szCs w:val="26"/>
        </w:rPr>
        <w:t xml:space="preserve">Зуев Александр Петрович </w:t>
      </w:r>
      <w:r w:rsidR="006D5A6C" w:rsidRPr="006D5A6C">
        <w:rPr>
          <w:color w:val="000000"/>
          <w:sz w:val="26"/>
          <w:szCs w:val="26"/>
        </w:rPr>
        <w:t>–</w:t>
      </w:r>
      <w:r w:rsidR="006D5A6C">
        <w:rPr>
          <w:color w:val="000000"/>
          <w:sz w:val="26"/>
          <w:szCs w:val="26"/>
        </w:rPr>
        <w:t xml:space="preserve"> п</w:t>
      </w:r>
      <w:r>
        <w:rPr>
          <w:color w:val="000000"/>
          <w:sz w:val="26"/>
          <w:szCs w:val="26"/>
        </w:rPr>
        <w:t xml:space="preserve">редседатель комиссии </w:t>
      </w:r>
      <w:r w:rsidRPr="00D548A3">
        <w:rPr>
          <w:color w:val="000000"/>
          <w:sz w:val="26"/>
          <w:szCs w:val="26"/>
        </w:rPr>
        <w:t>по финансовой работе и вопросам собственности профсоюзов</w:t>
      </w:r>
      <w:r w:rsidR="006D5A6C">
        <w:rPr>
          <w:color w:val="000000"/>
          <w:sz w:val="26"/>
          <w:szCs w:val="26"/>
        </w:rPr>
        <w:t>.</w:t>
      </w:r>
    </w:p>
    <w:p w:rsidR="00D6712A" w:rsidRDefault="00D6712A" w:rsidP="00832A22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6"/>
          <w:szCs w:val="26"/>
        </w:rPr>
      </w:pPr>
    </w:p>
    <w:p w:rsidR="00832A22" w:rsidRPr="00BA3491" w:rsidRDefault="00832A22" w:rsidP="00057502">
      <w:pPr>
        <w:ind w:right="284"/>
        <w:jc w:val="center"/>
      </w:pPr>
    </w:p>
    <w:sectPr w:rsidR="00832A22" w:rsidRPr="00BA3491" w:rsidSect="00492D12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44"/>
    <w:rsid w:val="00021583"/>
    <w:rsid w:val="00057502"/>
    <w:rsid w:val="00080D41"/>
    <w:rsid w:val="000909E4"/>
    <w:rsid w:val="001109E3"/>
    <w:rsid w:val="001741C0"/>
    <w:rsid w:val="001C00FD"/>
    <w:rsid w:val="00200E62"/>
    <w:rsid w:val="002072FE"/>
    <w:rsid w:val="00245E91"/>
    <w:rsid w:val="002B2DEC"/>
    <w:rsid w:val="003113B6"/>
    <w:rsid w:val="0038142E"/>
    <w:rsid w:val="003E16E7"/>
    <w:rsid w:val="00442EE1"/>
    <w:rsid w:val="00443144"/>
    <w:rsid w:val="00466BBD"/>
    <w:rsid w:val="00492D12"/>
    <w:rsid w:val="004C124B"/>
    <w:rsid w:val="004D011D"/>
    <w:rsid w:val="00501481"/>
    <w:rsid w:val="0056318B"/>
    <w:rsid w:val="006549BA"/>
    <w:rsid w:val="00664D2D"/>
    <w:rsid w:val="00672C38"/>
    <w:rsid w:val="00680A75"/>
    <w:rsid w:val="006D5A6C"/>
    <w:rsid w:val="00796A4F"/>
    <w:rsid w:val="0080516C"/>
    <w:rsid w:val="00812B58"/>
    <w:rsid w:val="00826E01"/>
    <w:rsid w:val="00832A22"/>
    <w:rsid w:val="00890984"/>
    <w:rsid w:val="0090183A"/>
    <w:rsid w:val="00967F55"/>
    <w:rsid w:val="009A28C1"/>
    <w:rsid w:val="009B7414"/>
    <w:rsid w:val="00A00F29"/>
    <w:rsid w:val="00AA2C2D"/>
    <w:rsid w:val="00AE6606"/>
    <w:rsid w:val="00AF1242"/>
    <w:rsid w:val="00B07E52"/>
    <w:rsid w:val="00B47725"/>
    <w:rsid w:val="00BA3491"/>
    <w:rsid w:val="00BF6350"/>
    <w:rsid w:val="00C11599"/>
    <w:rsid w:val="00C91A1C"/>
    <w:rsid w:val="00CA072F"/>
    <w:rsid w:val="00CC1EE4"/>
    <w:rsid w:val="00D6712A"/>
    <w:rsid w:val="00D9782A"/>
    <w:rsid w:val="00E70C52"/>
    <w:rsid w:val="00F54094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8C3A"/>
  <w15:docId w15:val="{50268D85-C224-4BE9-A07A-6DC93740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D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F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E35A-148E-4B24-BBFE-181A09A0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Lyubov Chistyakova</cp:lastModifiedBy>
  <cp:revision>4</cp:revision>
  <cp:lastPrinted>2020-02-27T04:59:00Z</cp:lastPrinted>
  <dcterms:created xsi:type="dcterms:W3CDTF">2022-04-15T01:44:00Z</dcterms:created>
  <dcterms:modified xsi:type="dcterms:W3CDTF">2023-07-14T03:20:00Z</dcterms:modified>
</cp:coreProperties>
</file>